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sz w:val="20"/>
          <w:szCs w:val="20"/>
        </w:rPr>
        <w:drawing>
          <wp:inline distB="0" distT="0" distL="114300" distR="114300">
            <wp:extent cx="2419350" cy="647700"/>
            <wp:effectExtent b="0" l="0" r="0" t="0"/>
            <wp:docPr descr="skside_sh_wmf" id="5" name="image1.png"/>
            <a:graphic>
              <a:graphicData uri="http://schemas.openxmlformats.org/drawingml/2006/picture">
                <pic:pic>
                  <pic:nvPicPr>
                    <pic:cNvPr descr="skside_sh_wmf" id="0" name="image1.png"/>
                    <pic:cNvPicPr preferRelativeResize="0"/>
                  </pic:nvPicPr>
                  <pic:blipFill>
                    <a:blip r:embed="rId7"/>
                    <a:srcRect b="0" l="0" r="0" t="0"/>
                    <a:stretch>
                      <a:fillRect/>
                    </a:stretch>
                  </pic:blipFill>
                  <pic:spPr>
                    <a:xfrm>
                      <a:off x="0" y="0"/>
                      <a:ext cx="24193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bookmarkStart w:colFirst="0" w:colLast="0" w:name="_heading=h.30j0zll" w:id="1"/>
      <w:bookmarkEnd w:id="1"/>
      <w:r w:rsidDel="00000000" w:rsidR="00000000" w:rsidRPr="00000000">
        <w:rPr>
          <w:sz w:val="72"/>
          <w:szCs w:val="72"/>
          <w:rtl w:val="0"/>
        </w:rPr>
        <w:t xml:space="preserve">Referat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9141.0" w:type="dxa"/>
        <w:jc w:val="left"/>
        <w:tblLayout w:type="fixed"/>
        <w:tblLook w:val="0000"/>
      </w:tblPr>
      <w:tblGrid>
        <w:gridCol w:w="1615"/>
        <w:gridCol w:w="7526"/>
        <w:tblGridChange w:id="0">
          <w:tblGrid>
            <w:gridCol w:w="1615"/>
            <w:gridCol w:w="7526"/>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Gruppe: </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FAU Revheim skole</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Møtested:</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Revheim skole</w:t>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Møtedato/-tid:</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21.02.24 kl 18.00</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Møteleder:</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sz w:val="22"/>
                <w:szCs w:val="22"/>
                <w:rtl w:val="0"/>
              </w:rPr>
              <w:t xml:space="preserve">Elin Vargervik</w:t>
            </w:r>
            <w:r w:rsidDel="00000000" w:rsidR="00000000" w:rsidRPr="00000000">
              <w:rPr>
                <w:rtl w:val="0"/>
              </w:rPr>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Referent: </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Deltakere:</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Alle utenom 10C, Avdelingsleder 8. trinn i rektors fravær</w:t>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Forfall:</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r>
        <w:trPr>
          <w:cantSplit w:val="0"/>
          <w:tblHeader w:val="0"/>
        </w:trPr>
        <w:tc>
          <w:tcPr>
            <w:tcBorders>
              <w:bottom w:color="000000" w:space="0" w:sz="4" w:val="single"/>
            </w:tcBorders>
            <w:tcMar>
              <w:bottom w:w="113.0" w:type="dxa"/>
            </w:tcMar>
          </w:tcPr>
          <w:p w:rsidR="00000000" w:rsidDel="00000000" w:rsidP="00000000" w:rsidRDefault="00000000" w:rsidRPr="00000000" w14:paraId="00000013">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Kopi til:</w:t>
            </w:r>
          </w:p>
        </w:tc>
        <w:tc>
          <w:tcPr>
            <w:tcBorders>
              <w:bottom w:color="000000" w:space="0" w:sz="4" w:val="single"/>
            </w:tcBorders>
            <w:tcMar>
              <w:bottom w:w="113.0" w:type="dxa"/>
            </w:tcMar>
          </w:tcPr>
          <w:p w:rsidR="00000000" w:rsidDel="00000000" w:rsidP="00000000" w:rsidRDefault="00000000" w:rsidRPr="00000000" w14:paraId="00000014">
            <w:pPr>
              <w:pBdr>
                <w:top w:space="0" w:sz="0" w:val="nil"/>
                <w:left w:space="0" w:sz="0" w:val="nil"/>
                <w:bottom w:space="0" w:sz="0" w:val="nil"/>
                <w:right w:space="0" w:sz="0" w:val="nil"/>
                <w:between w:space="0" w:sz="0" w:val="nil"/>
              </w:pBdr>
              <w:rPr>
                <w:sz w:val="22"/>
                <w:szCs w:val="22"/>
              </w:rPr>
            </w:pPr>
            <w:r w:rsidDel="00000000" w:rsidR="00000000" w:rsidRPr="00000000">
              <w:rPr>
                <w:rtl w:val="0"/>
              </w:rPr>
            </w:r>
          </w:p>
        </w:tc>
      </w:tr>
    </w:tbl>
    <w:p w:rsidR="00000000" w:rsidDel="00000000" w:rsidP="00000000" w:rsidRDefault="00000000" w:rsidRPr="00000000" w14:paraId="00000015">
      <w:pPr>
        <w:rPr>
          <w:sz w:val="22"/>
          <w:szCs w:val="22"/>
        </w:rPr>
      </w:pPr>
      <w:r w:rsidDel="00000000" w:rsidR="00000000" w:rsidRPr="00000000">
        <w:rPr>
          <w:rtl w:val="0"/>
        </w:rPr>
      </w:r>
    </w:p>
    <w:tbl>
      <w:tblPr>
        <w:tblStyle w:val="Table2"/>
        <w:tblW w:w="9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
        <w:gridCol w:w="6645"/>
        <w:gridCol w:w="1455"/>
        <w:tblGridChange w:id="0">
          <w:tblGrid>
            <w:gridCol w:w="1020"/>
            <w:gridCol w:w="6645"/>
            <w:gridCol w:w="1455"/>
          </w:tblGrid>
        </w:tblGridChange>
      </w:tblGrid>
      <w:tr>
        <w:trPr>
          <w:cantSplit w:val="0"/>
          <w:trHeight w:val="280" w:hRule="atLeast"/>
          <w:tblHeader w:val="0"/>
        </w:trPr>
        <w:tc>
          <w:tcPr>
            <w:tcBorders>
              <w:top w:color="000000" w:space="0" w:sz="0" w:val="nil"/>
              <w:left w:color="000000" w:space="0" w:sz="0" w:val="nil"/>
              <w:bottom w:color="000000" w:space="0" w:sz="4" w:val="single"/>
              <w:right w:color="000000" w:space="0" w:sz="0" w:val="nil"/>
            </w:tcBorders>
            <w:shd w:fill="cccccc" w:val="clear"/>
            <w:tcMar>
              <w:bottom w:w="68.0" w:type="dxa"/>
            </w:tcMar>
          </w:tcPr>
          <w:p w:rsidR="00000000" w:rsidDel="00000000" w:rsidP="00000000" w:rsidRDefault="00000000" w:rsidRPr="00000000" w14:paraId="00000016">
            <w:pPr>
              <w:jc w:val="center"/>
              <w:rPr>
                <w:b w:val="1"/>
                <w:sz w:val="22"/>
                <w:szCs w:val="22"/>
              </w:rPr>
            </w:pPr>
            <w:r w:rsidDel="00000000" w:rsidR="00000000" w:rsidRPr="00000000">
              <w:rPr>
                <w:b w:val="1"/>
                <w:sz w:val="22"/>
                <w:szCs w:val="22"/>
                <w:rtl w:val="0"/>
              </w:rPr>
              <w:t xml:space="preserve">Sak</w:t>
            </w:r>
          </w:p>
        </w:tc>
        <w:tc>
          <w:tcPr>
            <w:tcBorders>
              <w:top w:color="000000" w:space="0" w:sz="0" w:val="nil"/>
              <w:left w:color="000000" w:space="0" w:sz="0" w:val="nil"/>
              <w:right w:color="000000" w:space="0" w:sz="0" w:val="nil"/>
            </w:tcBorders>
            <w:shd w:fill="cccccc" w:val="clear"/>
            <w:tcMar>
              <w:left w:w="68.0" w:type="dxa"/>
              <w:bottom w:w="68.0" w:type="dxa"/>
            </w:tcMar>
          </w:tcPr>
          <w:p w:rsidR="00000000" w:rsidDel="00000000" w:rsidP="00000000" w:rsidRDefault="00000000" w:rsidRPr="00000000" w14:paraId="00000017">
            <w:pPr>
              <w:rPr>
                <w:b w:val="1"/>
                <w:sz w:val="22"/>
                <w:szCs w:val="22"/>
              </w:rPr>
            </w:pPr>
            <w:r w:rsidDel="00000000" w:rsidR="00000000" w:rsidRPr="00000000">
              <w:rPr>
                <w:b w:val="1"/>
                <w:sz w:val="22"/>
                <w:szCs w:val="22"/>
                <w:rtl w:val="0"/>
              </w:rPr>
              <w:t xml:space="preserve">Innhold</w:t>
            </w:r>
          </w:p>
        </w:tc>
        <w:tc>
          <w:tcPr>
            <w:tcBorders>
              <w:top w:color="000000" w:space="0" w:sz="0" w:val="nil"/>
              <w:left w:color="000000" w:space="0" w:sz="0" w:val="nil"/>
              <w:right w:color="000000" w:space="0" w:sz="0" w:val="nil"/>
            </w:tcBorders>
            <w:shd w:fill="cccccc" w:val="clear"/>
            <w:tcMar>
              <w:left w:w="68.0" w:type="dxa"/>
              <w:bottom w:w="68.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sz w:val="22"/>
                <w:szCs w:val="22"/>
              </w:rPr>
            </w:pPr>
            <w:r w:rsidDel="00000000" w:rsidR="00000000" w:rsidRPr="00000000">
              <w:rPr>
                <w:b w:val="1"/>
                <w:sz w:val="22"/>
                <w:szCs w:val="22"/>
                <w:rtl w:val="0"/>
              </w:rPr>
              <w:t xml:space="preserve">Ansvar</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19">
            <w:pPr>
              <w:rPr>
                <w:sz w:val="22"/>
                <w:szCs w:val="22"/>
              </w:rPr>
            </w:pPr>
            <w:r w:rsidDel="00000000" w:rsidR="00000000" w:rsidRPr="00000000">
              <w:rPr>
                <w:sz w:val="22"/>
                <w:szCs w:val="22"/>
                <w:rtl w:val="0"/>
              </w:rPr>
              <w:t xml:space="preserve">1</w:t>
            </w:r>
          </w:p>
        </w:tc>
        <w:tc>
          <w:tcPr>
            <w:tcBorders>
              <w:right w:color="000000" w:space="0" w:sz="8" w:val="single"/>
            </w:tcBorders>
            <w:tcMar>
              <w:left w:w="68.0" w:type="dxa"/>
            </w:tcMar>
          </w:tcPr>
          <w:p w:rsidR="00000000" w:rsidDel="00000000" w:rsidP="00000000" w:rsidRDefault="00000000" w:rsidRPr="00000000" w14:paraId="0000001A">
            <w:pPr>
              <w:rPr>
                <w:rFonts w:ascii="Times" w:cs="Times" w:eastAsia="Times" w:hAnsi="Times"/>
                <w:sz w:val="22"/>
                <w:szCs w:val="22"/>
              </w:rPr>
            </w:pPr>
            <w:r w:rsidDel="00000000" w:rsidR="00000000" w:rsidRPr="00000000">
              <w:rPr>
                <w:rFonts w:ascii="Times" w:cs="Times" w:eastAsia="Times" w:hAnsi="Times"/>
                <w:sz w:val="22"/>
                <w:szCs w:val="22"/>
                <w:rtl w:val="0"/>
              </w:rPr>
              <w:t xml:space="preserve">Godkjenning av innkalling og referat</w:t>
            </w:r>
          </w:p>
        </w:tc>
        <w:tc>
          <w:tcPr>
            <w:tcBorders>
              <w:right w:color="000000" w:space="0" w:sz="8" w:val="single"/>
            </w:tcBorders>
            <w:tcMar>
              <w:left w:w="68.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Elin</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1C">
            <w:pPr>
              <w:rPr>
                <w:sz w:val="22"/>
                <w:szCs w:val="22"/>
              </w:rPr>
            </w:pPr>
            <w:r w:rsidDel="00000000" w:rsidR="00000000" w:rsidRPr="00000000">
              <w:rPr>
                <w:sz w:val="22"/>
                <w:szCs w:val="22"/>
                <w:rtl w:val="0"/>
              </w:rPr>
              <w:t xml:space="preserve">2</w:t>
            </w:r>
          </w:p>
        </w:tc>
        <w:tc>
          <w:tcPr>
            <w:tcBorders>
              <w:right w:color="000000" w:space="0" w:sz="8" w:val="single"/>
            </w:tcBorders>
            <w:tcMar>
              <w:left w:w="68.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17.mai: Oppdatering fra samtaler med elevrådet.</w:t>
            </w:r>
          </w:p>
        </w:tc>
        <w:tc>
          <w:tcPr>
            <w:tcBorders>
              <w:right w:color="000000" w:space="0" w:sz="8" w:val="single"/>
            </w:tcBorders>
            <w:tcMar>
              <w:left w:w="68.0" w:type="dxa"/>
            </w:tcMar>
          </w:tcPr>
          <w:p w:rsidR="00000000" w:rsidDel="00000000" w:rsidP="00000000" w:rsidRDefault="00000000" w:rsidRPr="00000000" w14:paraId="0000001E">
            <w:pPr>
              <w:pBdr>
                <w:top w:space="0" w:sz="0" w:val="nil"/>
                <w:left w:space="0" w:sz="0" w:val="nil"/>
                <w:bottom w:space="0" w:sz="0" w:val="nil"/>
                <w:right w:space="0" w:sz="0" w:val="nil"/>
                <w:between w:space="0" w:sz="0" w:val="nil"/>
              </w:pBdr>
              <w:rPr>
                <w:sz w:val="22"/>
                <w:szCs w:val="22"/>
              </w:rPr>
            </w:pPr>
            <w:r w:rsidDel="00000000" w:rsidR="00000000" w:rsidRPr="00000000">
              <w:rPr>
                <w:sz w:val="22"/>
                <w:szCs w:val="22"/>
                <w:rtl w:val="0"/>
              </w:rPr>
              <w:t xml:space="preserve">Torunn</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1F">
            <w:pPr>
              <w:rPr>
                <w:sz w:val="22"/>
                <w:szCs w:val="22"/>
              </w:rPr>
            </w:pPr>
            <w:r w:rsidDel="00000000" w:rsidR="00000000" w:rsidRPr="00000000">
              <w:rPr>
                <w:sz w:val="22"/>
                <w:szCs w:val="22"/>
                <w:rtl w:val="0"/>
              </w:rPr>
              <w:t xml:space="preserve">3</w:t>
            </w:r>
          </w:p>
        </w:tc>
        <w:tc>
          <w:tcPr>
            <w:tcBorders>
              <w:right w:color="000000" w:space="0" w:sz="8" w:val="single"/>
            </w:tcBorders>
            <w:tcMar>
              <w:left w:w="68.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ind w:left="0" w:firstLine="0"/>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Temakveld</w:t>
            </w:r>
            <w:r w:rsidDel="00000000" w:rsidR="00000000" w:rsidRPr="00000000">
              <w:rPr>
                <w:rtl w:val="0"/>
              </w:rPr>
            </w:r>
          </w:p>
        </w:tc>
        <w:tc>
          <w:tcPr>
            <w:tcBorders>
              <w:right w:color="000000" w:space="0" w:sz="8" w:val="single"/>
            </w:tcBorders>
            <w:tcMar>
              <w:left w:w="68.0" w:type="dxa"/>
            </w:tcMar>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Tone</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3</w:t>
            </w:r>
          </w:p>
        </w:tc>
        <w:tc>
          <w:tcPr>
            <w:tcBorders>
              <w:right w:color="000000" w:space="0" w:sz="8" w:val="single"/>
            </w:tcBorders>
            <w:tcMar>
              <w:left w:w="68.0" w:type="dxa"/>
            </w:tcMar>
          </w:tcPr>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Natteravnordning på Sunde, initiativ fra Sunde skole. Oppdatering fra møte. </w:t>
            </w:r>
          </w:p>
        </w:tc>
        <w:tc>
          <w:tcPr>
            <w:tcBorders>
              <w:right w:color="000000" w:space="0" w:sz="8" w:val="single"/>
            </w:tcBorders>
            <w:tcMar>
              <w:left w:w="68.0" w:type="dxa"/>
            </w:tcMar>
          </w:tcPr>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Elin</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4</w:t>
            </w:r>
          </w:p>
        </w:tc>
        <w:tc>
          <w:tcPr>
            <w:tcBorders>
              <w:right w:color="000000" w:space="0" w:sz="8" w:val="single"/>
            </w:tcBorders>
            <w:tcMar>
              <w:left w:w="68.0" w:type="dxa"/>
            </w:tcMar>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w:cs="Times" w:eastAsia="Times" w:hAnsi="Times"/>
                <w:sz w:val="22"/>
                <w:szCs w:val="22"/>
                <w:u w:val="none"/>
              </w:rPr>
            </w:pPr>
            <w:r w:rsidDel="00000000" w:rsidR="00000000" w:rsidRPr="00000000">
              <w:rPr>
                <w:rFonts w:ascii="Times" w:cs="Times" w:eastAsia="Times" w:hAnsi="Times"/>
                <w:sz w:val="22"/>
                <w:szCs w:val="22"/>
                <w:rtl w:val="0"/>
              </w:rPr>
              <w:t xml:space="preserve">Innspill, nye skolekretser, ref. mail fra Elin </w:t>
            </w:r>
            <w:r w:rsidDel="00000000" w:rsidR="00000000" w:rsidRPr="00000000">
              <w:rPr>
                <w:rtl w:val="0"/>
              </w:rPr>
            </w:r>
          </w:p>
        </w:tc>
        <w:tc>
          <w:tcPr>
            <w:tcBorders>
              <w:right w:color="000000" w:space="0" w:sz="8" w:val="single"/>
            </w:tcBorders>
            <w:tcMar>
              <w:left w:w="68.0" w:type="dxa"/>
            </w:tcMa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Elin</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5</w:t>
            </w:r>
          </w:p>
        </w:tc>
        <w:tc>
          <w:tcPr>
            <w:tcBorders>
              <w:right w:color="000000" w:space="0" w:sz="8" w:val="single"/>
            </w:tcBorders>
            <w:tcMar>
              <w:left w:w="68.0" w:type="dxa"/>
            </w:tcMar>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Revheim skole. Tilbakemelding fra kommunedelsutvalg</w:t>
            </w:r>
          </w:p>
        </w:tc>
        <w:tc>
          <w:tcPr>
            <w:tcBorders>
              <w:right w:color="000000" w:space="0" w:sz="8" w:val="single"/>
            </w:tcBorders>
            <w:tcMar>
              <w:left w:w="68.0" w:type="dxa"/>
            </w:tcMar>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Elin</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6</w:t>
            </w:r>
          </w:p>
        </w:tc>
        <w:tc>
          <w:tcPr>
            <w:tcBorders>
              <w:right w:color="000000" w:space="0" w:sz="8" w:val="single"/>
            </w:tcBorders>
            <w:tcMar>
              <w:left w:w="68.0" w:type="dxa"/>
            </w:tcMar>
          </w:tcPr>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Oppgavefordeling FAU revheim (leder, nestleder, etc.). Kommunalt FAU, etc.</w:t>
            </w:r>
          </w:p>
        </w:tc>
        <w:tc>
          <w:tcPr>
            <w:tcBorders>
              <w:right w:color="000000" w:space="0" w:sz="8" w:val="single"/>
            </w:tcBorders>
            <w:tcMar>
              <w:left w:w="68.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w:cs="Times" w:eastAsia="Times" w:hAnsi="Times"/>
                <w:sz w:val="22"/>
                <w:szCs w:val="22"/>
              </w:rPr>
            </w:pPr>
            <w:r w:rsidDel="00000000" w:rsidR="00000000" w:rsidRPr="00000000">
              <w:rPr>
                <w:rFonts w:ascii="Times" w:cs="Times" w:eastAsia="Times" w:hAnsi="Times"/>
                <w:sz w:val="22"/>
                <w:szCs w:val="22"/>
                <w:rtl w:val="0"/>
              </w:rPr>
              <w:t xml:space="preserve">Elin</w:t>
            </w:r>
          </w:p>
        </w:tc>
      </w:tr>
      <w:tr>
        <w:trPr>
          <w:cantSplit w:val="0"/>
          <w:tblHeader w:val="0"/>
        </w:trPr>
        <w:tc>
          <w:tcPr>
            <w:tcBorders>
              <w:top w:color="000000" w:space="0" w:sz="4" w:val="single"/>
              <w:left w:color="000000" w:space="0" w:sz="0" w:val="nil"/>
              <w:bottom w:color="000000" w:space="0" w:sz="4" w:val="single"/>
            </w:tcBorders>
          </w:tcPr>
          <w:p w:rsidR="00000000" w:rsidDel="00000000" w:rsidP="00000000" w:rsidRDefault="00000000" w:rsidRPr="00000000" w14:paraId="0000002E">
            <w:pPr>
              <w:rPr>
                <w:sz w:val="22"/>
                <w:szCs w:val="22"/>
              </w:rPr>
            </w:pPr>
            <w:r w:rsidDel="00000000" w:rsidR="00000000" w:rsidRPr="00000000">
              <w:rPr>
                <w:sz w:val="22"/>
                <w:szCs w:val="22"/>
                <w:rtl w:val="0"/>
              </w:rPr>
              <w:t xml:space="preserve">7</w:t>
            </w:r>
          </w:p>
        </w:tc>
        <w:tc>
          <w:tcPr>
            <w:tcBorders>
              <w:right w:color="000000" w:space="0" w:sz="8" w:val="single"/>
            </w:tcBorders>
            <w:tcMar>
              <w:left w:w="68.0" w:type="dxa"/>
            </w:tcMar>
          </w:tcPr>
          <w:p w:rsidR="00000000" w:rsidDel="00000000" w:rsidP="00000000" w:rsidRDefault="00000000" w:rsidRPr="00000000" w14:paraId="0000002F">
            <w:pPr>
              <w:rPr>
                <w:rFonts w:ascii="Times" w:cs="Times" w:eastAsia="Times" w:hAnsi="Times"/>
                <w:sz w:val="22"/>
                <w:szCs w:val="22"/>
              </w:rPr>
            </w:pPr>
            <w:r w:rsidDel="00000000" w:rsidR="00000000" w:rsidRPr="00000000">
              <w:rPr>
                <w:rFonts w:ascii="Times" w:cs="Times" w:eastAsia="Times" w:hAnsi="Times"/>
                <w:sz w:val="22"/>
                <w:szCs w:val="22"/>
                <w:rtl w:val="0"/>
              </w:rPr>
              <w:t xml:space="preserve">Oppdatering fra rektor. Diverse. </w:t>
            </w:r>
          </w:p>
        </w:tc>
        <w:tc>
          <w:tcPr>
            <w:tcBorders>
              <w:right w:color="000000" w:space="0" w:sz="8" w:val="single"/>
            </w:tcBorders>
            <w:tcMar>
              <w:left w:w="68.0" w:type="dxa"/>
            </w:tcMar>
          </w:tcPr>
          <w:p w:rsidR="00000000" w:rsidDel="00000000" w:rsidP="00000000" w:rsidRDefault="00000000" w:rsidRPr="00000000" w14:paraId="00000030">
            <w:pPr>
              <w:rPr>
                <w:rFonts w:ascii="Times" w:cs="Times" w:eastAsia="Times" w:hAnsi="Times"/>
                <w:sz w:val="22"/>
                <w:szCs w:val="22"/>
              </w:rPr>
            </w:pPr>
            <w:r w:rsidDel="00000000" w:rsidR="00000000" w:rsidRPr="00000000">
              <w:rPr>
                <w:rFonts w:ascii="Times" w:cs="Times" w:eastAsia="Times" w:hAnsi="Times"/>
                <w:sz w:val="22"/>
                <w:szCs w:val="22"/>
                <w:rtl w:val="0"/>
              </w:rPr>
              <w:t xml:space="preserve">Torunn</w:t>
            </w:r>
          </w:p>
        </w:tc>
      </w:tr>
    </w:tbl>
    <w:p w:rsidR="00000000" w:rsidDel="00000000" w:rsidP="00000000" w:rsidRDefault="00000000" w:rsidRPr="00000000" w14:paraId="00000031">
      <w:pPr>
        <w:ind w:left="0" w:firstLine="0"/>
        <w:rPr>
          <w:sz w:val="22"/>
          <w:szCs w:val="22"/>
        </w:rPr>
      </w:pPr>
      <w:r w:rsidDel="00000000" w:rsidR="00000000" w:rsidRPr="00000000">
        <w:rPr>
          <w:rtl w:val="0"/>
        </w:rPr>
      </w:r>
    </w:p>
    <w:p w:rsidR="00000000" w:rsidDel="00000000" w:rsidP="00000000" w:rsidRDefault="00000000" w:rsidRPr="00000000" w14:paraId="00000032">
      <w:pPr>
        <w:numPr>
          <w:ilvl w:val="0"/>
          <w:numId w:val="1"/>
        </w:numPr>
        <w:ind w:left="720" w:hanging="360"/>
        <w:rPr>
          <w:sz w:val="22"/>
          <w:szCs w:val="22"/>
          <w:u w:val="none"/>
        </w:rPr>
      </w:pPr>
      <w:r w:rsidDel="00000000" w:rsidR="00000000" w:rsidRPr="00000000">
        <w:rPr>
          <w:sz w:val="22"/>
          <w:szCs w:val="22"/>
          <w:rtl w:val="0"/>
        </w:rPr>
        <w:t xml:space="preserve">Kommentar til forrige referat: Fortsatt utfordringer knyttet til vurderinger. For mange, for tett. Tatt opp på ledermøte på skolen onsdag.</w:t>
      </w:r>
      <w:r w:rsidDel="00000000" w:rsidR="00000000" w:rsidRPr="00000000">
        <w:rPr>
          <w:rtl w:val="0"/>
        </w:rPr>
      </w:r>
    </w:p>
    <w:p w:rsidR="00000000" w:rsidDel="00000000" w:rsidP="00000000" w:rsidRDefault="00000000" w:rsidRPr="00000000" w14:paraId="00000033">
      <w:pPr>
        <w:numPr>
          <w:ilvl w:val="0"/>
          <w:numId w:val="1"/>
        </w:numPr>
        <w:ind w:left="720" w:hanging="360"/>
        <w:rPr>
          <w:sz w:val="22"/>
          <w:szCs w:val="22"/>
          <w:u w:val="none"/>
        </w:rPr>
      </w:pPr>
      <w:r w:rsidDel="00000000" w:rsidR="00000000" w:rsidRPr="00000000">
        <w:rPr>
          <w:sz w:val="22"/>
          <w:szCs w:val="22"/>
          <w:rtl w:val="0"/>
        </w:rPr>
        <w:t xml:space="preserve">17. mai: Har vi fått innspill fra elevrådet? Elin snakker med Torunn</w:t>
      </w:r>
      <w:r w:rsidDel="00000000" w:rsidR="00000000" w:rsidRPr="00000000">
        <w:rPr>
          <w:rtl w:val="0"/>
        </w:rPr>
      </w:r>
    </w:p>
    <w:p w:rsidR="00000000" w:rsidDel="00000000" w:rsidP="00000000" w:rsidRDefault="00000000" w:rsidRPr="00000000" w14:paraId="00000034">
      <w:pPr>
        <w:numPr>
          <w:ilvl w:val="0"/>
          <w:numId w:val="1"/>
        </w:numPr>
        <w:ind w:left="720" w:hanging="360"/>
        <w:rPr>
          <w:sz w:val="22"/>
          <w:szCs w:val="22"/>
          <w:u w:val="none"/>
        </w:rPr>
      </w:pPr>
      <w:r w:rsidDel="00000000" w:rsidR="00000000" w:rsidRPr="00000000">
        <w:rPr>
          <w:sz w:val="22"/>
          <w:szCs w:val="22"/>
          <w:rtl w:val="0"/>
        </w:rPr>
        <w:t xml:space="preserve">Temakveld 19. eller 20. mars. Snakke med frivilligsentralens mann i Kvernevik (Elin). Torunn (rektor) tar kontakt med uteseksjonen (hva ser de av utfordringer, trafikk fra bydel til bydel, sesongvariasjoner). </w:t>
      </w:r>
      <w:r w:rsidDel="00000000" w:rsidR="00000000" w:rsidRPr="00000000">
        <w:rPr>
          <w:rtl w:val="0"/>
        </w:rPr>
      </w:r>
    </w:p>
    <w:p w:rsidR="00000000" w:rsidDel="00000000" w:rsidP="00000000" w:rsidRDefault="00000000" w:rsidRPr="00000000" w14:paraId="00000035">
      <w:pPr>
        <w:numPr>
          <w:ilvl w:val="1"/>
          <w:numId w:val="1"/>
        </w:numPr>
        <w:ind w:left="1440" w:hanging="360"/>
        <w:rPr>
          <w:sz w:val="22"/>
          <w:szCs w:val="22"/>
          <w:u w:val="none"/>
        </w:rPr>
      </w:pPr>
      <w:r w:rsidDel="00000000" w:rsidR="00000000" w:rsidRPr="00000000">
        <w:rPr>
          <w:sz w:val="22"/>
          <w:szCs w:val="22"/>
          <w:rtl w:val="0"/>
        </w:rPr>
        <w:t xml:space="preserve">Nye rustrender</w:t>
      </w:r>
      <w:r w:rsidDel="00000000" w:rsidR="00000000" w:rsidRPr="00000000">
        <w:rPr>
          <w:rtl w:val="0"/>
        </w:rPr>
      </w:r>
    </w:p>
    <w:p w:rsidR="00000000" w:rsidDel="00000000" w:rsidP="00000000" w:rsidRDefault="00000000" w:rsidRPr="00000000" w14:paraId="00000036">
      <w:pPr>
        <w:numPr>
          <w:ilvl w:val="1"/>
          <w:numId w:val="1"/>
        </w:numPr>
        <w:ind w:left="1440" w:hanging="360"/>
        <w:rPr>
          <w:sz w:val="22"/>
          <w:szCs w:val="22"/>
          <w:u w:val="none"/>
        </w:rPr>
      </w:pPr>
      <w:r w:rsidDel="00000000" w:rsidR="00000000" w:rsidRPr="00000000">
        <w:rPr>
          <w:sz w:val="22"/>
          <w:szCs w:val="22"/>
          <w:rtl w:val="0"/>
        </w:rPr>
        <w:t xml:space="preserve">Trafikk mellom bydelene</w:t>
      </w:r>
      <w:r w:rsidDel="00000000" w:rsidR="00000000" w:rsidRPr="00000000">
        <w:rPr>
          <w:rtl w:val="0"/>
        </w:rPr>
      </w:r>
    </w:p>
    <w:p w:rsidR="00000000" w:rsidDel="00000000" w:rsidP="00000000" w:rsidRDefault="00000000" w:rsidRPr="00000000" w14:paraId="00000037">
      <w:pPr>
        <w:numPr>
          <w:ilvl w:val="1"/>
          <w:numId w:val="1"/>
        </w:numPr>
        <w:ind w:left="1440" w:hanging="360"/>
        <w:rPr>
          <w:sz w:val="22"/>
          <w:szCs w:val="22"/>
          <w:u w:val="none"/>
        </w:rPr>
      </w:pPr>
      <w:r w:rsidDel="00000000" w:rsidR="00000000" w:rsidRPr="00000000">
        <w:rPr>
          <w:sz w:val="22"/>
          <w:szCs w:val="22"/>
          <w:rtl w:val="0"/>
        </w:rPr>
        <w:t xml:space="preserve">Mindre rusproblemer, men mer voldsutøvelse?</w:t>
      </w:r>
      <w:r w:rsidDel="00000000" w:rsidR="00000000" w:rsidRPr="00000000">
        <w:rPr>
          <w:rtl w:val="0"/>
        </w:rPr>
      </w:r>
    </w:p>
    <w:p w:rsidR="00000000" w:rsidDel="00000000" w:rsidP="00000000" w:rsidRDefault="00000000" w:rsidRPr="00000000" w14:paraId="00000038">
      <w:pPr>
        <w:numPr>
          <w:ilvl w:val="1"/>
          <w:numId w:val="1"/>
        </w:numPr>
        <w:ind w:left="1440" w:hanging="360"/>
        <w:rPr>
          <w:sz w:val="22"/>
          <w:szCs w:val="22"/>
          <w:u w:val="none"/>
        </w:rPr>
      </w:pPr>
      <w:r w:rsidDel="00000000" w:rsidR="00000000" w:rsidRPr="00000000">
        <w:rPr>
          <w:sz w:val="22"/>
          <w:szCs w:val="22"/>
          <w:rtl w:val="0"/>
        </w:rPr>
        <w:t xml:space="preserve">Ikke per dags dato så mye uteaktivitet på Sunde/Revheim. Eneboliger.</w:t>
      </w:r>
      <w:r w:rsidDel="00000000" w:rsidR="00000000" w:rsidRPr="00000000">
        <w:rPr>
          <w:rtl w:val="0"/>
        </w:rPr>
      </w:r>
    </w:p>
    <w:p w:rsidR="00000000" w:rsidDel="00000000" w:rsidP="00000000" w:rsidRDefault="00000000" w:rsidRPr="00000000" w14:paraId="00000039">
      <w:pPr>
        <w:numPr>
          <w:ilvl w:val="1"/>
          <w:numId w:val="1"/>
        </w:numPr>
        <w:ind w:left="1440" w:hanging="360"/>
        <w:rPr>
          <w:sz w:val="22"/>
          <w:szCs w:val="22"/>
          <w:u w:val="none"/>
        </w:rPr>
      </w:pPr>
      <w:r w:rsidDel="00000000" w:rsidR="00000000" w:rsidRPr="00000000">
        <w:rPr>
          <w:sz w:val="22"/>
          <w:szCs w:val="22"/>
          <w:rtl w:val="0"/>
        </w:rPr>
        <w:t xml:space="preserve">Vandalisme og hærværk.</w:t>
      </w:r>
      <w:r w:rsidDel="00000000" w:rsidR="00000000" w:rsidRPr="00000000">
        <w:rPr>
          <w:rtl w:val="0"/>
        </w:rPr>
      </w:r>
    </w:p>
    <w:p w:rsidR="00000000" w:rsidDel="00000000" w:rsidP="00000000" w:rsidRDefault="00000000" w:rsidRPr="00000000" w14:paraId="0000003A">
      <w:pPr>
        <w:numPr>
          <w:ilvl w:val="1"/>
          <w:numId w:val="1"/>
        </w:numPr>
        <w:ind w:left="1440" w:hanging="360"/>
        <w:rPr>
          <w:sz w:val="22"/>
          <w:szCs w:val="22"/>
          <w:u w:val="none"/>
        </w:rPr>
      </w:pPr>
      <w:r w:rsidDel="00000000" w:rsidR="00000000" w:rsidRPr="00000000">
        <w:rPr>
          <w:sz w:val="22"/>
          <w:szCs w:val="22"/>
          <w:rtl w:val="0"/>
        </w:rPr>
        <w:t xml:space="preserve">Torunn snakker med Kim Elliot innen fredag.</w:t>
      </w:r>
    </w:p>
    <w:p w:rsidR="00000000" w:rsidDel="00000000" w:rsidP="00000000" w:rsidRDefault="00000000" w:rsidRPr="00000000" w14:paraId="0000003B">
      <w:pPr>
        <w:numPr>
          <w:ilvl w:val="0"/>
          <w:numId w:val="1"/>
        </w:numPr>
        <w:ind w:left="720" w:hanging="360"/>
        <w:rPr>
          <w:sz w:val="22"/>
          <w:szCs w:val="22"/>
          <w:u w:val="none"/>
        </w:rPr>
      </w:pPr>
      <w:r w:rsidDel="00000000" w:rsidR="00000000" w:rsidRPr="00000000">
        <w:rPr>
          <w:sz w:val="22"/>
          <w:szCs w:val="22"/>
          <w:rtl w:val="0"/>
        </w:rPr>
        <w:t xml:space="preserve">Innspill, Sunde skolekrets blir større. STOLT og nærskolerett. </w:t>
      </w:r>
    </w:p>
    <w:p w:rsidR="00000000" w:rsidDel="00000000" w:rsidP="00000000" w:rsidRDefault="00000000" w:rsidRPr="00000000" w14:paraId="0000003C">
      <w:pPr>
        <w:numPr>
          <w:ilvl w:val="0"/>
          <w:numId w:val="1"/>
        </w:numPr>
        <w:ind w:left="720" w:hanging="360"/>
        <w:rPr>
          <w:sz w:val="22"/>
          <w:szCs w:val="22"/>
          <w:u w:val="none"/>
        </w:rPr>
      </w:pPr>
      <w:r w:rsidDel="00000000" w:rsidR="00000000" w:rsidRPr="00000000">
        <w:rPr>
          <w:sz w:val="22"/>
          <w:szCs w:val="22"/>
          <w:rtl w:val="0"/>
        </w:rPr>
        <w:t xml:space="preserve">Har ikke fått tilbakemelding på innspill. Purre kommunedelsutvalg. Elin</w:t>
      </w:r>
    </w:p>
    <w:p w:rsidR="00000000" w:rsidDel="00000000" w:rsidP="00000000" w:rsidRDefault="00000000" w:rsidRPr="00000000" w14:paraId="0000003D">
      <w:pPr>
        <w:numPr>
          <w:ilvl w:val="0"/>
          <w:numId w:val="1"/>
        </w:numPr>
        <w:ind w:left="720" w:hanging="360"/>
        <w:rPr>
          <w:sz w:val="22"/>
          <w:szCs w:val="22"/>
          <w:u w:val="none"/>
        </w:rPr>
      </w:pPr>
      <w:r w:rsidDel="00000000" w:rsidR="00000000" w:rsidRPr="00000000">
        <w:rPr>
          <w:sz w:val="22"/>
          <w:szCs w:val="22"/>
          <w:rtl w:val="0"/>
        </w:rPr>
        <w:t xml:space="preserve">Utsettes til neste møte</w:t>
      </w:r>
    </w:p>
    <w:p w:rsidR="00000000" w:rsidDel="00000000" w:rsidP="00000000" w:rsidRDefault="00000000" w:rsidRPr="00000000" w14:paraId="0000003E">
      <w:pPr>
        <w:numPr>
          <w:ilvl w:val="0"/>
          <w:numId w:val="1"/>
        </w:numPr>
        <w:ind w:left="720" w:hanging="360"/>
        <w:rPr>
          <w:sz w:val="22"/>
          <w:szCs w:val="22"/>
          <w:u w:val="none"/>
        </w:rPr>
      </w:pPr>
      <w:r w:rsidDel="00000000" w:rsidR="00000000" w:rsidRPr="00000000">
        <w:rPr>
          <w:sz w:val="22"/>
          <w:szCs w:val="22"/>
          <w:rtl w:val="0"/>
        </w:rPr>
        <w:t xml:space="preserve">Årsjul per trinn. Godt motatt. Fortsatt interesse for lek på 8. trinn, andre behov på 9. og 10. Slutt på klasseturer, leirskole er nok. Utgifter til aktiviteter ut av klassekasse. Kun to stk. hadde hentet inn info fra klassekontaktene. Vi andre må huske å gjøre dette til neste gang. </w:t>
      </w:r>
      <w:r w:rsidDel="00000000" w:rsidR="00000000" w:rsidRPr="00000000">
        <w:rPr>
          <w:rtl w:val="0"/>
        </w:rPr>
      </w:r>
    </w:p>
    <w:p w:rsidR="00000000" w:rsidDel="00000000" w:rsidP="00000000" w:rsidRDefault="00000000" w:rsidRPr="00000000" w14:paraId="0000003F">
      <w:pPr>
        <w:numPr>
          <w:ilvl w:val="0"/>
          <w:numId w:val="1"/>
        </w:numPr>
        <w:ind w:left="720" w:hanging="360"/>
        <w:rPr>
          <w:sz w:val="22"/>
          <w:szCs w:val="22"/>
          <w:u w:val="none"/>
        </w:rPr>
      </w:pPr>
      <w:r w:rsidDel="00000000" w:rsidR="00000000" w:rsidRPr="00000000">
        <w:rPr>
          <w:sz w:val="22"/>
          <w:szCs w:val="22"/>
          <w:rtl w:val="0"/>
        </w:rPr>
        <w:t xml:space="preserve">Dobesøk. Noen klasser slipper for tidlig ut av klasserommet etter spising. Da blir det for mange elever ift vakter i ganger og nede ved doene. </w:t>
      </w:r>
      <w:r w:rsidDel="00000000" w:rsidR="00000000" w:rsidRPr="00000000">
        <w:rPr>
          <w:rtl w:val="0"/>
        </w:rPr>
      </w:r>
    </w:p>
    <w:p w:rsidR="00000000" w:rsidDel="00000000" w:rsidP="00000000" w:rsidRDefault="00000000" w:rsidRPr="00000000" w14:paraId="00000040">
      <w:pPr>
        <w:numPr>
          <w:ilvl w:val="0"/>
          <w:numId w:val="1"/>
        </w:numPr>
        <w:ind w:left="720" w:hanging="360"/>
        <w:rPr>
          <w:sz w:val="22"/>
          <w:szCs w:val="22"/>
          <w:u w:val="none"/>
        </w:rPr>
      </w:pPr>
      <w:r w:rsidDel="00000000" w:rsidR="00000000" w:rsidRPr="00000000">
        <w:rPr>
          <w:sz w:val="22"/>
          <w:szCs w:val="22"/>
          <w:rtl w:val="0"/>
        </w:rPr>
        <w:t xml:space="preserve">Kommunikasjon skole/hjem. Det hadde vært lurt med direkte kommunikasjon med foreldre dersom ungdommene må bringes/hentes til aktiviteter utenfor skolen og når ikke buss blir vurdert som alternativ. Det samme gjelder i andre tilfeller der man er avhengig av aktivitet fra foresatte. </w:t>
      </w:r>
      <w:r w:rsidDel="00000000" w:rsidR="00000000" w:rsidRPr="00000000">
        <w:rPr>
          <w:rtl w:val="0"/>
        </w:rPr>
      </w:r>
    </w:p>
    <w:p w:rsidR="00000000" w:rsidDel="00000000" w:rsidP="00000000" w:rsidRDefault="00000000" w:rsidRPr="00000000" w14:paraId="00000041">
      <w:pPr>
        <w:numPr>
          <w:ilvl w:val="0"/>
          <w:numId w:val="1"/>
        </w:numPr>
        <w:ind w:left="720" w:hanging="360"/>
        <w:rPr>
          <w:sz w:val="22"/>
          <w:szCs w:val="22"/>
          <w:u w:val="none"/>
        </w:rPr>
      </w:pPr>
      <w:r w:rsidDel="00000000" w:rsidR="00000000" w:rsidRPr="00000000">
        <w:rPr>
          <w:sz w:val="22"/>
          <w:szCs w:val="22"/>
          <w:rtl w:val="0"/>
        </w:rPr>
        <w:t xml:space="preserve">Spørsmål om organisering av tilbud til elever med spesielle behov, f.eks. skolevegring. Har skolen en fast struktur på arbeidet?</w:t>
      </w:r>
      <w:r w:rsidDel="00000000" w:rsidR="00000000" w:rsidRPr="00000000">
        <w:rPr>
          <w:rtl w:val="0"/>
        </w:rPr>
      </w:r>
    </w:p>
    <w:p w:rsidR="00000000" w:rsidDel="00000000" w:rsidP="00000000" w:rsidRDefault="00000000" w:rsidRPr="00000000" w14:paraId="00000042">
      <w:pPr>
        <w:rPr>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985" w:top="907" w:left="1588" w:right="124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Lines w:val="1"/>
      <w:pBdr>
        <w:top w:space="0" w:sz="0" w:val="nil"/>
        <w:left w:space="0" w:sz="0" w:val="nil"/>
        <w:bottom w:space="0" w:sz="0" w:val="nil"/>
        <w:right w:space="0" w:sz="0" w:val="nil"/>
        <w:between w:space="0" w:sz="0" w:val="nil"/>
      </w:pBdr>
      <w:tabs>
        <w:tab w:val="left" w:leader="none" w:pos="7088"/>
        <w:tab w:val="right" w:leader="none" w:pos="9072"/>
      </w:tabs>
      <w:spacing w:after="709" w:lineRule="auto"/>
      <w:ind w:left="6067" w:firstLine="0"/>
      <w:rPr>
        <w:rFonts w:ascii="Arial" w:cs="Arial" w:eastAsia="Arial" w:hAnsi="Arial"/>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Lines w:val="1"/>
      <w:pBdr>
        <w:top w:space="0" w:sz="0" w:val="nil"/>
        <w:left w:space="0" w:sz="0" w:val="nil"/>
        <w:bottom w:space="0" w:sz="0" w:val="nil"/>
        <w:right w:space="0" w:sz="0" w:val="nil"/>
        <w:between w:space="0" w:sz="0" w:val="nil"/>
      </w:pBdr>
      <w:tabs>
        <w:tab w:val="center" w:leader="none" w:pos="4320"/>
        <w:tab w:val="right" w:leader="none" w:pos="8640"/>
      </w:tabs>
      <w:spacing w:after="709" w:before="100" w:lineRule="auto"/>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Lines w:val="1"/>
      <w:pBdr>
        <w:top w:space="0" w:sz="0" w:val="nil"/>
        <w:left w:space="0" w:sz="0" w:val="nil"/>
        <w:bottom w:space="0" w:sz="0" w:val="nil"/>
        <w:right w:space="0" w:sz="0" w:val="nil"/>
        <w:between w:space="0" w:sz="0" w:val="nil"/>
      </w:pBdr>
      <w:tabs>
        <w:tab w:val="center" w:leader="none" w:pos="4320"/>
        <w:tab w:val="right" w:leader="none" w:pos="8640"/>
      </w:tabs>
      <w:spacing w:before="709" w:lineRule="auto"/>
      <w:rPr>
        <w:smallCaps w:val="1"/>
        <w:color w:val="000000"/>
        <w:sz w:val="22"/>
        <w:szCs w:val="22"/>
      </w:rPr>
    </w:pPr>
    <w:r w:rsidDel="00000000" w:rsidR="00000000" w:rsidRPr="00000000">
      <w:rPr>
        <w:smallCaps w:val="1"/>
        <w:color w:val="000000"/>
        <w:sz w:val="22"/>
        <w:szCs w:val="22"/>
        <w:rtl w:val="0"/>
      </w:rPr>
      <w:t xml:space="preserve"> </w:t>
    </w:r>
  </w:p>
  <w:p w:rsidR="00000000" w:rsidDel="00000000" w:rsidP="00000000" w:rsidRDefault="00000000" w:rsidRPr="00000000" w14:paraId="00000044">
    <w:pPr>
      <w:keepLines w:val="1"/>
      <w:pBdr>
        <w:top w:space="0" w:sz="0" w:val="nil"/>
        <w:left w:space="0" w:sz="0" w:val="nil"/>
        <w:bottom w:space="0" w:sz="0" w:val="nil"/>
        <w:right w:space="0" w:sz="0" w:val="nil"/>
        <w:between w:space="0" w:sz="0" w:val="nil"/>
      </w:pBdr>
      <w:tabs>
        <w:tab w:val="center" w:leader="none" w:pos="4320"/>
        <w:tab w:val="right" w:leader="none" w:pos="8640"/>
      </w:tabs>
      <w:rPr>
        <w:rFonts w:ascii="Arial" w:cs="Arial" w:eastAsia="Arial" w:hAnsi="Arial"/>
        <w:color w:val="000000"/>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Lines w:val="1"/>
      <w:pBdr>
        <w:top w:space="0" w:sz="0" w:val="nil"/>
        <w:left w:space="0" w:sz="0" w:val="nil"/>
        <w:bottom w:space="0" w:sz="0" w:val="nil"/>
        <w:right w:space="0" w:sz="0" w:val="nil"/>
        <w:between w:space="0" w:sz="0" w:val="nil"/>
      </w:pBdr>
      <w:tabs>
        <w:tab w:val="center" w:leader="none" w:pos="4320"/>
        <w:tab w:val="right" w:leader="none" w:pos="8640"/>
      </w:tabs>
      <w:spacing w:before="709" w:lineRule="auto"/>
      <w:rPr>
        <w:color w:val="000000"/>
        <w:sz w:val="22"/>
        <w:szCs w:val="22"/>
      </w:rPr>
    </w:pPr>
    <w:r w:rsidDel="00000000" w:rsidR="00000000" w:rsidRPr="00000000">
      <w:rPr>
        <w:rtl w:val="0"/>
      </w:rPr>
    </w:r>
  </w:p>
  <w:p w:rsidR="00000000" w:rsidDel="00000000" w:rsidP="00000000" w:rsidRDefault="00000000" w:rsidRPr="00000000" w14:paraId="00000046">
    <w:pPr>
      <w:keepLines w:val="1"/>
      <w:pBdr>
        <w:top w:space="0" w:sz="0" w:val="nil"/>
        <w:left w:space="0" w:sz="0" w:val="nil"/>
        <w:bottom w:space="0" w:sz="0" w:val="nil"/>
        <w:right w:space="0" w:sz="0" w:val="nil"/>
        <w:between w:space="0" w:sz="0" w:val="nil"/>
      </w:pBdr>
      <w:tabs>
        <w:tab w:val="center" w:leader="none" w:pos="4320"/>
        <w:tab w:val="right" w:leader="none" w:pos="8640"/>
      </w:tabs>
      <w:rPr>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3"/>
        <w:szCs w:val="23"/>
        <w:lang w:val="nb-N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color w:val="000000"/>
      <w:sz w:val="30"/>
      <w:szCs w:val="3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sz w:val="24"/>
      <w:szCs w:val="24"/>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color w:val="000000"/>
      <w:sz w:val="24"/>
      <w:szCs w:val="24"/>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pPr>
    <w:rPr>
      <w:color w:val="000000"/>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pPr>
    <w:rPr>
      <w:color w:val="000000"/>
      <w:sz w:val="72"/>
      <w:szCs w:val="7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color w:val="000000"/>
      <w:sz w:val="30"/>
      <w:szCs w:val="3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sz w:val="24"/>
      <w:szCs w:val="24"/>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color w:val="000000"/>
      <w:sz w:val="24"/>
      <w:szCs w:val="24"/>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pPr>
    <w:rPr>
      <w:color w:val="000000"/>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pPr>
    <w:rPr>
      <w:color w:val="000000"/>
      <w:sz w:val="72"/>
      <w:szCs w:val="7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color w:val="000000"/>
      <w:sz w:val="30"/>
      <w:szCs w:val="3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sz w:val="24"/>
      <w:szCs w:val="24"/>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color w:val="000000"/>
      <w:sz w:val="24"/>
      <w:szCs w:val="24"/>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pPr>
    <w:rPr>
      <w:color w:val="000000"/>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pPr>
    <w:rPr>
      <w:color w:val="000000"/>
      <w:sz w:val="72"/>
      <w:szCs w:val="7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pPr>
    <w:rPr>
      <w:color w:val="000000"/>
      <w:sz w:val="30"/>
      <w:szCs w:val="30"/>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pPr>
    <w:rPr>
      <w:b w:val="1"/>
      <w:color w:val="000000"/>
      <w:sz w:val="24"/>
      <w:szCs w:val="24"/>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pPr>
    <w:rPr>
      <w:color w:val="000000"/>
      <w:sz w:val="24"/>
      <w:szCs w:val="24"/>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pPr>
    <w:rPr>
      <w:color w:val="000000"/>
    </w:rPr>
  </w:style>
  <w:style w:type="paragraph" w:styleId="Heading5">
    <w:name w:val="heading 5"/>
    <w:basedOn w:val="Normal"/>
    <w:next w:val="Normal"/>
    <w:pPr>
      <w:keepNext w:val="1"/>
      <w:pBdr>
        <w:top w:space="0" w:sz="0" w:val="nil"/>
        <w:left w:space="0" w:sz="0" w:val="nil"/>
        <w:bottom w:space="0" w:sz="0" w:val="nil"/>
        <w:right w:space="0" w:sz="0" w:val="nil"/>
        <w:between w:space="0" w:sz="0" w:val="nil"/>
      </w:pBdr>
    </w:pPr>
    <w:rPr>
      <w:b w:val="1"/>
      <w:color w:val="000000"/>
    </w:rPr>
  </w:style>
  <w:style w:type="paragraph" w:styleId="Heading6">
    <w:name w:val="heading 6"/>
    <w:basedOn w:val="Normal"/>
    <w:next w:val="Normal"/>
    <w:pPr>
      <w:keepNext w:val="1"/>
      <w:pBdr>
        <w:top w:space="0" w:sz="0" w:val="nil"/>
        <w:left w:space="0" w:sz="0" w:val="nil"/>
        <w:bottom w:space="0" w:sz="0" w:val="nil"/>
        <w:right w:space="0" w:sz="0" w:val="nil"/>
        <w:between w:space="0" w:sz="0" w:val="nil"/>
      </w:pBdr>
    </w:pPr>
    <w:rPr>
      <w:color w:val="000000"/>
      <w:sz w:val="72"/>
      <w:szCs w:val="7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uiPriority w:val="9"/>
    <w:qFormat w:val="1"/>
    <w:pPr>
      <w:keepNext w:val="1"/>
      <w:pBdr>
        <w:top w:space="0" w:sz="0" w:val="nil"/>
        <w:left w:space="0" w:sz="0" w:val="nil"/>
        <w:bottom w:space="0" w:sz="0" w:val="nil"/>
        <w:right w:space="0" w:sz="0" w:val="nil"/>
        <w:between w:space="0" w:sz="0" w:val="nil"/>
      </w:pBdr>
      <w:outlineLvl w:val="0"/>
    </w:pPr>
    <w:rPr>
      <w:color w:val="000000"/>
      <w:sz w:val="30"/>
      <w:szCs w:val="30"/>
    </w:rPr>
  </w:style>
  <w:style w:type="paragraph" w:styleId="Overskrift2">
    <w:name w:val="heading 2"/>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1"/>
    </w:pPr>
    <w:rPr>
      <w:b w:val="1"/>
      <w:color w:val="000000"/>
      <w:sz w:val="24"/>
      <w:szCs w:val="24"/>
    </w:rPr>
  </w:style>
  <w:style w:type="paragraph" w:styleId="Overskrift3">
    <w:name w:val="heading 3"/>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2"/>
    </w:pPr>
    <w:rPr>
      <w:color w:val="000000"/>
      <w:sz w:val="24"/>
      <w:szCs w:val="24"/>
    </w:rPr>
  </w:style>
  <w:style w:type="paragraph" w:styleId="Overskrift4">
    <w:name w:val="heading 4"/>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3"/>
    </w:pPr>
    <w:rPr>
      <w:color w:val="000000"/>
    </w:rPr>
  </w:style>
  <w:style w:type="paragraph" w:styleId="Overskrift5">
    <w:name w:val="heading 5"/>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4"/>
    </w:pPr>
    <w:rPr>
      <w:b w:val="1"/>
      <w:color w:val="000000"/>
    </w:rPr>
  </w:style>
  <w:style w:type="paragraph" w:styleId="Overskrift6">
    <w:name w:val="heading 6"/>
    <w:basedOn w:val="Normal"/>
    <w:next w:val="Normal"/>
    <w:uiPriority w:val="9"/>
    <w:semiHidden w:val="1"/>
    <w:unhideWhenUsed w:val="1"/>
    <w:qFormat w:val="1"/>
    <w:pPr>
      <w:keepNext w:val="1"/>
      <w:pBdr>
        <w:top w:space="0" w:sz="0" w:val="nil"/>
        <w:left w:space="0" w:sz="0" w:val="nil"/>
        <w:bottom w:space="0" w:sz="0" w:val="nil"/>
        <w:right w:space="0" w:sz="0" w:val="nil"/>
        <w:between w:space="0" w:sz="0" w:val="nil"/>
      </w:pBdr>
      <w:outlineLvl w:val="5"/>
    </w:pPr>
    <w:rPr>
      <w:color w:val="000000"/>
      <w:sz w:val="72"/>
      <w:szCs w:val="72"/>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tel">
    <w:name w:val="Title"/>
    <w:basedOn w:val="Normal"/>
    <w:next w:val="Normal"/>
    <w:uiPriority w:val="10"/>
    <w:qFormat w:val="1"/>
    <w:pPr>
      <w:keepNext w:val="1"/>
      <w:keepLines w:val="1"/>
      <w:spacing w:after="120" w:before="480"/>
    </w:pPr>
    <w:rPr>
      <w:b w:val="1"/>
      <w:sz w:val="72"/>
      <w:szCs w:val="72"/>
    </w:rPr>
  </w:style>
  <w:style w:type="paragraph" w:styleId="Undertit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0.0" w:type="dxa"/>
        <w:bottom w:w="0.0" w:type="dxa"/>
        <w:right w:w="70.0" w:type="dxa"/>
      </w:tblCellMar>
    </w:tblPr>
  </w:style>
  <w:style w:type="table" w:styleId="a0" w:customStyle="1">
    <w:basedOn w:val="TableNormal"/>
    <w:tblPr>
      <w:tblStyleRowBandSize w:val="1"/>
      <w:tblStyleColBandSize w:val="1"/>
      <w:tblCellMar>
        <w:top w:w="0.0" w:type="dxa"/>
        <w:left w:w="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70.0" w:type="dxa"/>
      </w:tblCellMar>
    </w:tblPr>
  </w:style>
  <w:style w:type="table" w:styleId="Table2">
    <w:basedOn w:val="TableNormal"/>
    <w:tblPr>
      <w:tblStyleRowBandSize w:val="1"/>
      <w:tblStyleColBandSize w:val="1"/>
      <w:tblCellMar>
        <w:top w:w="0.0" w:type="dxa"/>
        <w:left w:w="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I5hBvuOu2p0aTbKpT9n9bvYWQ==">CgMxLjAyCGguZ2pkZ3hzMgloLjMwajB6bGw4AHIhMXlpWGRBY0JFLXl5U1JXYnhtOWgxcUJMYlpCbUtRVHh4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2023-04-13T09:32:00Z</dcterms:created>
  <dc:creator>Hege Hagland</dc:creator>
</cp:coreProperties>
</file>